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D0" w:rsidRDefault="004E0ED0">
      <w:pPr>
        <w:pStyle w:val="Heading1"/>
        <w:jc w:val="center"/>
      </w:pPr>
      <w:r>
        <w:rPr>
          <w:rFonts w:hint="eastAsia"/>
        </w:rPr>
        <w:t>济南大学赠险产品及激活方式介绍</w:t>
      </w:r>
    </w:p>
    <w:p w:rsidR="004E0ED0" w:rsidRDefault="004E0ED0" w:rsidP="00B24212">
      <w:pPr>
        <w:numPr>
          <w:ilvl w:val="0"/>
          <w:numId w:val="1"/>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赠险产品介绍</w:t>
      </w:r>
    </w:p>
    <w:p w:rsidR="004E0ED0" w:rsidRDefault="004E0ED0">
      <w:pPr>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产品名称：境内旅行意外险（济南大学专属）。</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保险责任：境内旅行意外伤害身故、伤残及医疗费用三项保险责任。</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保险期间：</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天，出行前</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天完成激活，激活次日零时生效并开始承担保险责任，激活日期截止到</w:t>
      </w:r>
      <w:r>
        <w:rPr>
          <w:rFonts w:ascii="仿宋_GB2312" w:eastAsia="仿宋_GB2312" w:hAnsi="仿宋_GB2312" w:cs="仿宋_GB2312"/>
          <w:sz w:val="28"/>
          <w:szCs w:val="28"/>
        </w:rPr>
        <w:t>2015</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31</w:t>
      </w:r>
      <w:r>
        <w:rPr>
          <w:rFonts w:ascii="仿宋_GB2312" w:eastAsia="仿宋_GB2312" w:hAnsi="仿宋_GB2312" w:cs="仿宋_GB2312" w:hint="eastAsia"/>
          <w:sz w:val="28"/>
          <w:szCs w:val="28"/>
        </w:rPr>
        <w:t>日。</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保障内容：境内旅行期间，因意外伤害导致身故可获得理赔金</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万元、因意外伤害导致伤残，按</w:t>
      </w:r>
      <w:r>
        <w:rPr>
          <w:rFonts w:ascii="仿宋_GB2312" w:eastAsia="仿宋_GB2312" w:hAnsi="仿宋_GB2312" w:cs="仿宋_GB2312"/>
          <w:sz w:val="28"/>
          <w:szCs w:val="28"/>
        </w:rPr>
        <w:t>1-10</w:t>
      </w:r>
      <w:r>
        <w:rPr>
          <w:rFonts w:ascii="仿宋_GB2312" w:eastAsia="仿宋_GB2312" w:hAnsi="仿宋_GB2312" w:cs="仿宋_GB2312" w:hint="eastAsia"/>
          <w:sz w:val="28"/>
          <w:szCs w:val="28"/>
        </w:rPr>
        <w:t>级伤残等级对应比例可获得最高</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万元理赔金、因意外伤害发生的医疗费用可获得</w:t>
      </w:r>
      <w:r>
        <w:rPr>
          <w:rFonts w:ascii="仿宋_GB2312" w:eastAsia="仿宋_GB2312" w:hAnsi="仿宋_GB2312" w:cs="仿宋_GB2312"/>
          <w:sz w:val="28"/>
          <w:szCs w:val="28"/>
        </w:rPr>
        <w:t>1000</w:t>
      </w:r>
      <w:r>
        <w:rPr>
          <w:rFonts w:ascii="仿宋_GB2312" w:eastAsia="仿宋_GB2312" w:hAnsi="仿宋_GB2312" w:cs="仿宋_GB2312" w:hint="eastAsia"/>
          <w:sz w:val="28"/>
          <w:szCs w:val="28"/>
        </w:rPr>
        <w:t>元理赔金。</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二、激活方式</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方式一：扫描二维码，进入“赠险激活”</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点击“个人主页”进入，输入信息激活；</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方式二：拨打</w:t>
      </w:r>
      <w:r>
        <w:rPr>
          <w:rFonts w:ascii="仿宋_GB2312" w:eastAsia="仿宋_GB2312" w:hAnsi="仿宋_GB2312" w:cs="仿宋_GB2312"/>
          <w:sz w:val="28"/>
          <w:szCs w:val="28"/>
        </w:rPr>
        <w:t>400-888-0011</w:t>
      </w:r>
      <w:r>
        <w:rPr>
          <w:rFonts w:ascii="仿宋_GB2312" w:eastAsia="仿宋_GB2312" w:hAnsi="仿宋_GB2312" w:cs="仿宋_GB2312" w:hint="eastAsia"/>
          <w:sz w:val="28"/>
          <w:szCs w:val="28"/>
        </w:rPr>
        <w:t>告知客户信息，由服务人员激活；</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方式三：公司官网</w:t>
      </w:r>
      <w:r>
        <w:rPr>
          <w:rFonts w:ascii="仿宋_GB2312" w:eastAsia="仿宋_GB2312" w:hAnsi="仿宋_GB2312" w:cs="仿宋_GB2312"/>
          <w:sz w:val="28"/>
          <w:szCs w:val="28"/>
        </w:rPr>
        <w:t>www.ergo-life.cn</w:t>
      </w:r>
      <w:r>
        <w:rPr>
          <w:rFonts w:ascii="仿宋_GB2312" w:eastAsia="仿宋_GB2312" w:hAnsi="仿宋_GB2312" w:cs="仿宋_GB2312" w:hint="eastAsia"/>
          <w:sz w:val="28"/>
          <w:szCs w:val="28"/>
        </w:rPr>
        <w:t>激活；</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方式四：前往公司柜面激活；</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方式五：编辑“姓名</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身份证号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rPr>
        <w:t>+LJD</w:t>
      </w:r>
      <w:r>
        <w:rPr>
          <w:rFonts w:ascii="仿宋_GB2312" w:eastAsia="仿宋_GB2312" w:hAnsi="仿宋_GB2312" w:cs="仿宋_GB2312" w:hint="eastAsia"/>
          <w:sz w:val="28"/>
          <w:szCs w:val="28"/>
        </w:rPr>
        <w:t>”发送至</w:t>
      </w:r>
      <w:r>
        <w:rPr>
          <w:rFonts w:ascii="仿宋_GB2312" w:eastAsia="仿宋_GB2312" w:hAnsi="仿宋_GB2312" w:cs="仿宋_GB2312"/>
          <w:sz w:val="28"/>
          <w:szCs w:val="28"/>
        </w:rPr>
        <w:t>CS@ergo-life.cn</w:t>
      </w:r>
      <w:r>
        <w:rPr>
          <w:rFonts w:ascii="仿宋_GB2312" w:eastAsia="仿宋_GB2312" w:hAnsi="仿宋_GB2312" w:cs="仿宋_GB2312" w:hint="eastAsia"/>
          <w:sz w:val="28"/>
          <w:szCs w:val="28"/>
        </w:rPr>
        <w:t>；</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方式六：关注官方微信，编辑“姓名</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身份证号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rPr>
        <w:t>+LJD</w:t>
      </w:r>
      <w:r>
        <w:rPr>
          <w:rFonts w:ascii="仿宋_GB2312" w:eastAsia="仿宋_GB2312" w:hAnsi="仿宋_GB2312" w:cs="仿宋_GB2312" w:hint="eastAsia"/>
          <w:sz w:val="28"/>
          <w:szCs w:val="28"/>
        </w:rPr>
        <w:t>”并发送。</w:t>
      </w:r>
    </w:p>
    <w:p w:rsidR="004E0ED0" w:rsidRDefault="004E0ED0" w:rsidP="00B24212">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激活成功后，公司会发送短信通知，同时可登录我公司网站</w:t>
      </w:r>
      <w:r>
        <w:rPr>
          <w:rFonts w:ascii="仿宋_GB2312" w:eastAsia="仿宋_GB2312" w:hAnsi="仿宋_GB2312" w:cs="仿宋_GB2312"/>
          <w:sz w:val="28"/>
          <w:szCs w:val="28"/>
        </w:rPr>
        <w:t xml:space="preserve">www.ergo-life.cn </w:t>
      </w:r>
      <w:r>
        <w:rPr>
          <w:rFonts w:ascii="仿宋_GB2312" w:eastAsia="仿宋_GB2312" w:hAnsi="仿宋_GB2312" w:cs="仿宋_GB2312" w:hint="eastAsia"/>
          <w:sz w:val="28"/>
          <w:szCs w:val="28"/>
        </w:rPr>
        <w:t>查询保单信息、下载电子保单。</w:t>
      </w:r>
    </w:p>
    <w:p w:rsidR="004E0ED0" w:rsidRDefault="004E0ED0" w:rsidP="00B24212">
      <w:pPr>
        <w:spacing w:line="360" w:lineRule="auto"/>
        <w:ind w:firstLineChars="200" w:firstLine="420"/>
        <w:rPr>
          <w:rFonts w:ascii="宋体"/>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alt="德华安顾人寿服务号二维码(06-16-15-19-31).jpg" style="position:absolute;left:0;text-align:left;margin-left:349.25pt;margin-top:35.7pt;width:145.15pt;height:141.85pt;z-index:251658240;mso-position-horizontal-relative:page;mso-position-vertical-relative:page">
            <v:imagedata r:id="rId5" o:title=""/>
            <w10:wrap anchorx="page" anchory="page"/>
          </v:shape>
        </w:pict>
      </w:r>
      <w:r>
        <w:rPr>
          <w:noProof/>
        </w:rPr>
        <w:pict>
          <v:shape id="图片 7" o:spid="_x0000_s1027" type="#_x0000_t75" alt="ujn.png" style="position:absolute;left:0;text-align:left;margin-left:129.25pt;margin-top:40.15pt;width:133.25pt;height:133.25pt;z-index:251659264;mso-position-horizontal-relative:page;mso-position-vertical-relative:page">
            <v:imagedata r:id="rId6" o:title=""/>
            <w10:wrap anchorx="page" anchory="page"/>
          </v:shape>
        </w:pict>
      </w:r>
    </w:p>
    <w:p w:rsidR="004E0ED0" w:rsidRDefault="004E0ED0" w:rsidP="00B24212">
      <w:pPr>
        <w:spacing w:line="360" w:lineRule="auto"/>
        <w:ind w:firstLineChars="200" w:firstLine="480"/>
        <w:rPr>
          <w:rFonts w:ascii="宋体"/>
          <w:sz w:val="24"/>
        </w:rPr>
      </w:pPr>
    </w:p>
    <w:p w:rsidR="004E0ED0" w:rsidRDefault="004E0ED0" w:rsidP="00B24212">
      <w:pPr>
        <w:spacing w:line="360" w:lineRule="auto"/>
        <w:ind w:firstLineChars="200" w:firstLine="480"/>
        <w:rPr>
          <w:rFonts w:ascii="宋体"/>
          <w:sz w:val="24"/>
        </w:rPr>
      </w:pPr>
    </w:p>
    <w:p w:rsidR="004E0ED0" w:rsidRDefault="004E0ED0" w:rsidP="00B24212">
      <w:pPr>
        <w:spacing w:line="360" w:lineRule="auto"/>
        <w:ind w:firstLineChars="200" w:firstLine="480"/>
        <w:rPr>
          <w:rFonts w:ascii="宋体"/>
          <w:sz w:val="24"/>
        </w:rPr>
      </w:pPr>
    </w:p>
    <w:p w:rsidR="004E0ED0" w:rsidRDefault="004E0ED0" w:rsidP="00B24212">
      <w:pPr>
        <w:spacing w:line="360" w:lineRule="auto"/>
        <w:ind w:firstLineChars="200" w:firstLine="480"/>
        <w:rPr>
          <w:rFonts w:ascii="宋体"/>
          <w:sz w:val="24"/>
        </w:rPr>
      </w:pPr>
    </w:p>
    <w:p w:rsidR="004E0ED0" w:rsidRDefault="004E0ED0" w:rsidP="00B24212">
      <w:pPr>
        <w:spacing w:line="360" w:lineRule="auto"/>
        <w:ind w:firstLineChars="200" w:firstLine="480"/>
        <w:rPr>
          <w:rFonts w:ascii="宋体"/>
          <w:sz w:val="24"/>
        </w:rPr>
      </w:pPr>
      <w:r>
        <w:rPr>
          <w:rFonts w:ascii="宋体" w:hAnsi="宋体"/>
          <w:sz w:val="24"/>
        </w:rPr>
        <w:t xml:space="preserve">     </w:t>
      </w:r>
      <w:r>
        <w:rPr>
          <w:rFonts w:ascii="宋体" w:hAnsi="宋体" w:hint="eastAsia"/>
          <w:sz w:val="24"/>
        </w:rPr>
        <w:t>济南大学专属二维码</w:t>
      </w:r>
      <w:r>
        <w:rPr>
          <w:rFonts w:ascii="宋体" w:hAnsi="宋体"/>
          <w:sz w:val="24"/>
        </w:rPr>
        <w:t xml:space="preserve">                   </w:t>
      </w:r>
      <w:r>
        <w:rPr>
          <w:rFonts w:ascii="宋体" w:hAnsi="宋体" w:hint="eastAsia"/>
          <w:sz w:val="24"/>
        </w:rPr>
        <w:t>德华安顾官方微信</w:t>
      </w:r>
      <w:r>
        <w:rPr>
          <w:rFonts w:ascii="宋体" w:hAnsi="宋体"/>
          <w:sz w:val="24"/>
        </w:rPr>
        <w:t xml:space="preserve">    </w:t>
      </w:r>
    </w:p>
    <w:p w:rsidR="004E0ED0" w:rsidRDefault="004E0ED0" w:rsidP="00B24212">
      <w:pPr>
        <w:spacing w:line="360" w:lineRule="auto"/>
        <w:ind w:firstLineChars="200" w:firstLine="480"/>
        <w:rPr>
          <w:rFonts w:ascii="宋体"/>
          <w:sz w:val="24"/>
        </w:rPr>
      </w:pPr>
    </w:p>
    <w:p w:rsidR="004E0ED0" w:rsidRDefault="004E0ED0">
      <w:pPr>
        <w:spacing w:line="360" w:lineRule="auto"/>
        <w:rPr>
          <w:rFonts w:ascii="仿宋" w:eastAsia="仿宋" w:hAnsi="仿宋" w:cs="仿宋"/>
          <w:b/>
          <w:bCs/>
          <w:sz w:val="24"/>
          <w:szCs w:val="24"/>
        </w:rPr>
      </w:pPr>
      <w:r>
        <w:rPr>
          <w:rFonts w:ascii="仿宋" w:eastAsia="仿宋" w:hAnsi="仿宋" w:cs="仿宋" w:hint="eastAsia"/>
          <w:b/>
          <w:bCs/>
          <w:sz w:val="24"/>
          <w:szCs w:val="24"/>
        </w:rPr>
        <w:t>德华安顾人寿简介：</w:t>
      </w:r>
    </w:p>
    <w:p w:rsidR="004E0ED0" w:rsidRDefault="004E0ED0">
      <w:pPr>
        <w:spacing w:line="360" w:lineRule="auto"/>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德华安顾人寿保险有限公司是由山东省国有资产投资控股有限公司与德国安顾保险集团、德国安顾人寿保险公司共同出资组建的全国性寿险公司，于</w:t>
      </w:r>
      <w:r>
        <w:rPr>
          <w:rFonts w:ascii="仿宋" w:eastAsia="仿宋" w:hAnsi="仿宋" w:cs="仿宋"/>
          <w:sz w:val="24"/>
          <w:szCs w:val="24"/>
        </w:rPr>
        <w:t>2013</w:t>
      </w:r>
      <w:r>
        <w:rPr>
          <w:rFonts w:ascii="仿宋" w:eastAsia="仿宋" w:hAnsi="仿宋" w:cs="仿宋" w:hint="eastAsia"/>
          <w:sz w:val="24"/>
          <w:szCs w:val="24"/>
        </w:rPr>
        <w:t>年</w:t>
      </w:r>
      <w:r>
        <w:rPr>
          <w:rFonts w:ascii="仿宋" w:eastAsia="仿宋" w:hAnsi="仿宋" w:cs="仿宋"/>
          <w:sz w:val="24"/>
          <w:szCs w:val="24"/>
        </w:rPr>
        <w:t>7</w:t>
      </w:r>
      <w:r>
        <w:rPr>
          <w:rFonts w:ascii="仿宋" w:eastAsia="仿宋" w:hAnsi="仿宋" w:cs="仿宋" w:hint="eastAsia"/>
          <w:sz w:val="24"/>
          <w:szCs w:val="24"/>
        </w:rPr>
        <w:t>月</w:t>
      </w:r>
      <w:r>
        <w:rPr>
          <w:rFonts w:ascii="仿宋" w:eastAsia="仿宋" w:hAnsi="仿宋" w:cs="仿宋"/>
          <w:sz w:val="24"/>
          <w:szCs w:val="24"/>
        </w:rPr>
        <w:t>22</w:t>
      </w:r>
      <w:r>
        <w:rPr>
          <w:rFonts w:ascii="仿宋" w:eastAsia="仿宋" w:hAnsi="仿宋" w:cs="仿宋" w:hint="eastAsia"/>
          <w:sz w:val="24"/>
          <w:szCs w:val="24"/>
        </w:rPr>
        <w:t>日在济南成立，并于</w:t>
      </w:r>
      <w:r>
        <w:rPr>
          <w:rFonts w:ascii="仿宋" w:eastAsia="仿宋" w:hAnsi="仿宋" w:cs="仿宋"/>
          <w:sz w:val="24"/>
          <w:szCs w:val="24"/>
        </w:rPr>
        <w:t>9</w:t>
      </w:r>
      <w:r>
        <w:rPr>
          <w:rFonts w:ascii="仿宋" w:eastAsia="仿宋" w:hAnsi="仿宋" w:cs="仿宋" w:hint="eastAsia"/>
          <w:sz w:val="24"/>
          <w:szCs w:val="24"/>
        </w:rPr>
        <w:t>月</w:t>
      </w:r>
      <w:r>
        <w:rPr>
          <w:rFonts w:ascii="仿宋" w:eastAsia="仿宋" w:hAnsi="仿宋" w:cs="仿宋"/>
          <w:sz w:val="24"/>
          <w:szCs w:val="24"/>
        </w:rPr>
        <w:t>5</w:t>
      </w:r>
      <w:r>
        <w:rPr>
          <w:rFonts w:ascii="仿宋" w:eastAsia="仿宋" w:hAnsi="仿宋" w:cs="仿宋" w:hint="eastAsia"/>
          <w:sz w:val="24"/>
          <w:szCs w:val="24"/>
        </w:rPr>
        <w:t>日正式开业运营。德华安顾人寿是第一家总部设在山东的全国性寿险法人机构。自开业以来，不断建立和完善公司的治理体系，守正出奇，创新经营，凭借其优于同业的多项经营指标和产品、服务及品牌策略，逐步扩大着自身的影响力。在不断推进新机构开设的同时，顺应行业发展趋势，把握机遇与合作，结合自身优势开展业务。虽然成立时间不长，但在股东的支持和公司努力耕耘之下，渠道建设与产品体系已初具规模。德华安顾人寿秉承“保险来自理解”的德方理念和“信心来自实力”的中方诉求，致力于为客户提供“适合的产品、专业的服务、周全的保障、稳固的收益”，树立“注重保障，均衡组合；稳定回报，持续创新”的产品理念和“用心倾听，便捷高效”的服务理念，努力成为公众眼中耐心的倾听者、专业的规划者、忠诚的守护者和可靠的托付者，为客户守护一生。</w:t>
      </w:r>
    </w:p>
    <w:p w:rsidR="004E0ED0" w:rsidRDefault="004E0ED0" w:rsidP="00306620">
      <w:pPr>
        <w:spacing w:line="360" w:lineRule="auto"/>
        <w:ind w:firstLineChars="200" w:firstLine="480"/>
        <w:rPr>
          <w:rFonts w:ascii="宋体"/>
          <w:sz w:val="24"/>
        </w:rPr>
      </w:pPr>
    </w:p>
    <w:sectPr w:rsidR="004E0ED0" w:rsidSect="003F4424">
      <w:pgSz w:w="12240" w:h="15840"/>
      <w:pgMar w:top="1440" w:right="1800" w:bottom="1440" w:left="1800" w:header="720" w:footer="72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424"/>
    <w:rsid w:val="00263CEE"/>
    <w:rsid w:val="00306620"/>
    <w:rsid w:val="003F4424"/>
    <w:rsid w:val="004E0ED0"/>
    <w:rsid w:val="00B242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424"/>
    <w:pPr>
      <w:widowControl w:val="0"/>
      <w:jc w:val="both"/>
    </w:pPr>
    <w:rPr>
      <w:szCs w:val="20"/>
    </w:rPr>
  </w:style>
  <w:style w:type="paragraph" w:styleId="Heading1">
    <w:name w:val="heading 1"/>
    <w:basedOn w:val="Normal"/>
    <w:next w:val="Normal"/>
    <w:link w:val="Heading1Char"/>
    <w:uiPriority w:val="99"/>
    <w:qFormat/>
    <w:rsid w:val="003F4424"/>
    <w:pPr>
      <w:keepNext/>
      <w:keepLines/>
      <w:spacing w:before="340" w:after="330"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DE2"/>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148</Words>
  <Characters>844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2015-07-06T03:10:00Z</dcterms:created>
  <lastModifiedBy>Seallin</lastModifiedBy>
  <dcterms:modified xsi:type="dcterms:W3CDTF">2015-07-06T03:10:00Z</dcterms:modified>
  <revision>2</revision>
  <dc:title>济南大学赠险产品及激活方式介绍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