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BC" w:rsidRPr="00E34AA4" w:rsidRDefault="00490DC2" w:rsidP="00E34AA4">
      <w:pPr>
        <w:widowControl/>
        <w:spacing w:after="300" w:line="460" w:lineRule="exact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44"/>
          <w:szCs w:val="44"/>
        </w:rPr>
      </w:pPr>
      <w:r w:rsidRPr="00E34AA4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关于举办济南大学2017年教工乒乓球</w:t>
      </w:r>
    </w:p>
    <w:p w:rsidR="00490DC2" w:rsidRPr="00E34AA4" w:rsidRDefault="00490DC2" w:rsidP="00E34AA4">
      <w:pPr>
        <w:widowControl/>
        <w:spacing w:after="300" w:line="460" w:lineRule="exact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44"/>
          <w:szCs w:val="44"/>
        </w:rPr>
      </w:pPr>
      <w:r w:rsidRPr="00E34AA4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混合团体比赛的通知</w:t>
      </w:r>
    </w:p>
    <w:p w:rsidR="00490DC2" w:rsidRPr="00120F21" w:rsidRDefault="002517F0" w:rsidP="00F92DB2">
      <w:pPr>
        <w:widowControl/>
        <w:spacing w:line="640" w:lineRule="exact"/>
        <w:ind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为促进乒乓球运动在我校的普及和发展，加强教职工之间的交流，增进乒乓球爱好者之间的友谊，提高乒乓球运动的娱乐性、趣味性、广泛参与性，</w:t>
      </w:r>
      <w:r w:rsidR="005828CD"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借鉴山东省高校“校长杯”教工乒乓球团体赛赛制，在总结我校前三次混合团体比赛经验基础上，学校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工会、</w:t>
      </w:r>
      <w:r w:rsidR="005828CD"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校教工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乒乓球协会拟举办</w:t>
      </w:r>
      <w:r w:rsidR="00E8615D"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我校传统赛事</w:t>
      </w:r>
      <w:r w:rsidR="005828CD"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——“迎新春</w:t>
      </w:r>
      <w:r w:rsidR="005828CD" w:rsidRPr="005033EF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  <w:bdr w:val="none" w:sz="0" w:space="0" w:color="auto" w:frame="1"/>
        </w:rPr>
        <w:t>·</w:t>
      </w:r>
      <w:r w:rsidR="005828CD"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悦运动”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教工乒乓球混合团体比赛。</w:t>
      </w:r>
    </w:p>
    <w:p w:rsidR="002517F0" w:rsidRPr="004A0D85" w:rsidRDefault="002517F0" w:rsidP="00F92DB2">
      <w:pPr>
        <w:widowControl/>
        <w:spacing w:line="640" w:lineRule="exact"/>
        <w:ind w:firstLineChars="150" w:firstLine="482"/>
        <w:jc w:val="left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  <w:r w:rsidRPr="004A0D85">
        <w:rPr>
          <w:rFonts w:ascii="仿宋_GB2312" w:eastAsia="仿宋_GB2312" w:hAnsi="inherit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一、比赛时间和地点</w:t>
      </w:r>
    </w:p>
    <w:p w:rsidR="005828CD" w:rsidRPr="00120F21" w:rsidRDefault="002517F0" w:rsidP="00F92DB2">
      <w:pPr>
        <w:widowControl/>
        <w:spacing w:line="640" w:lineRule="exact"/>
        <w:ind w:firstLine="56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时间：</w:t>
      </w:r>
      <w:r w:rsidRPr="00120F21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t>201</w:t>
      </w:r>
      <w:r w:rsidR="00490DC2"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7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年</w:t>
      </w:r>
      <w:r w:rsidRPr="00120F21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t>12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="005828CD"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27—29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日（</w:t>
      </w:r>
      <w:r w:rsidR="005828CD"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周三至周五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）</w:t>
      </w:r>
    </w:p>
    <w:p w:rsidR="002517F0" w:rsidRPr="00120F21" w:rsidRDefault="002517F0" w:rsidP="00F92DB2">
      <w:pPr>
        <w:widowControl/>
        <w:spacing w:line="640" w:lineRule="exact"/>
        <w:ind w:firstLineChars="500" w:firstLine="1600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下午</w:t>
      </w:r>
      <w:r w:rsidRPr="00120F21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16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：</w:t>
      </w:r>
      <w:r w:rsidRPr="00120F21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00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开始</w:t>
      </w:r>
      <w:r w:rsidR="005828CD"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比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赛</w:t>
      </w:r>
    </w:p>
    <w:p w:rsidR="002517F0" w:rsidRPr="00120F21" w:rsidRDefault="002517F0" w:rsidP="00F92DB2">
      <w:pPr>
        <w:widowControl/>
        <w:spacing w:line="640" w:lineRule="exact"/>
        <w:ind w:leftChars="266" w:left="1519" w:hangingChars="300" w:hanging="960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地点：</w:t>
      </w:r>
      <w:r w:rsidR="005828CD"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主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校区</w:t>
      </w:r>
      <w:r w:rsidR="00490DC2"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教工乒乓球</w:t>
      </w:r>
      <w:r w:rsidR="001C66BC"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活动室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（</w:t>
      </w:r>
      <w:r w:rsidR="001C66BC"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东馆：第一报告厅对面</w:t>
      </w:r>
      <w:r w:rsidR="005828CD"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；</w:t>
      </w:r>
      <w:r w:rsidR="001C66BC"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西馆</w:t>
      </w:r>
      <w:r w:rsidR="005405AF"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：第二学术报告厅对面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）</w:t>
      </w:r>
    </w:p>
    <w:p w:rsidR="002517F0" w:rsidRPr="00120F21" w:rsidRDefault="002517F0" w:rsidP="00F92DB2">
      <w:pPr>
        <w:widowControl/>
        <w:spacing w:line="640" w:lineRule="exac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120F21">
        <w:rPr>
          <w:rFonts w:ascii="仿宋_GB2312" w:eastAsia="仿宋_GB2312" w:hAnsi="inherit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二、比赛方法</w:t>
      </w:r>
    </w:p>
    <w:p w:rsidR="002517F0" w:rsidRPr="00120F21" w:rsidRDefault="002517F0" w:rsidP="00F92DB2">
      <w:pPr>
        <w:widowControl/>
        <w:spacing w:line="640" w:lineRule="exac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1.项目：混合团体赛。</w:t>
      </w:r>
    </w:p>
    <w:p w:rsidR="002517F0" w:rsidRPr="00120F21" w:rsidRDefault="002517F0" w:rsidP="00F92DB2">
      <w:pPr>
        <w:widowControl/>
        <w:spacing w:line="640" w:lineRule="exac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（</w:t>
      </w:r>
      <w:r w:rsidRPr="00120F21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1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）比赛采取</w:t>
      </w:r>
      <w:r w:rsidRPr="00120F21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5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盘</w:t>
      </w:r>
      <w:r w:rsidRPr="00120F21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3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胜制，并须打满</w:t>
      </w:r>
      <w:r w:rsidRPr="00120F21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5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盘。</w:t>
      </w:r>
    </w:p>
    <w:p w:rsidR="002517F0" w:rsidRPr="00120F21" w:rsidRDefault="002517F0" w:rsidP="00F92DB2">
      <w:pPr>
        <w:widowControl/>
        <w:spacing w:line="640" w:lineRule="exac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（</w:t>
      </w:r>
      <w:r w:rsidRPr="00120F21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2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）第一盘由分会内正高职称或正处职务的会员参加（学校领导可代表所在分会，或所分管、联系的部门、学院参赛），男女不限；第二盘为男子双打；第三盘为男女混合双打；第四盘为男子单打；第五盘为女子单打。每盘比赛采取</w:t>
      </w:r>
      <w:r w:rsidRPr="00120F21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5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局</w:t>
      </w:r>
      <w:r w:rsidRPr="00120F21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3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胜制，每局为</w:t>
      </w:r>
      <w:r w:rsidRPr="00120F21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11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分制。</w:t>
      </w:r>
    </w:p>
    <w:p w:rsidR="002517F0" w:rsidRPr="00120F21" w:rsidRDefault="002517F0" w:rsidP="00F92DB2">
      <w:pPr>
        <w:widowControl/>
        <w:spacing w:line="640" w:lineRule="exac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（</w:t>
      </w:r>
      <w:r w:rsidRPr="00120F21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3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）每位队员每场比赛只允许参加一盘比赛，不得兼项。</w:t>
      </w:r>
    </w:p>
    <w:p w:rsidR="002517F0" w:rsidRPr="00120F21" w:rsidRDefault="002517F0" w:rsidP="00F92DB2">
      <w:pPr>
        <w:widowControl/>
        <w:spacing w:line="640" w:lineRule="exac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（</w:t>
      </w:r>
      <w:r w:rsidRPr="00120F21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4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）</w:t>
      </w:r>
      <w:r w:rsidR="005828CD"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各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分会可根据情况报若干支符合条件的参赛队。每队可报教练员</w:t>
      </w:r>
      <w:r w:rsidRPr="00120F21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1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名，领队</w:t>
      </w:r>
      <w:r w:rsidRPr="00120F21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1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名，队员</w:t>
      </w:r>
      <w:r w:rsidRPr="00120F21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7</w:t>
      </w:r>
      <w:r w:rsidR="00E8615D"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-</w:t>
      </w:r>
      <w:r w:rsidRPr="00120F21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10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名。</w:t>
      </w:r>
    </w:p>
    <w:p w:rsidR="002517F0" w:rsidRPr="00120F21" w:rsidRDefault="002517F0" w:rsidP="00F92DB2">
      <w:pPr>
        <w:widowControl/>
        <w:spacing w:line="640" w:lineRule="exact"/>
        <w:ind w:firstLine="56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（</w:t>
      </w:r>
      <w:r w:rsidRPr="00120F21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5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）男队员不足的队伍，可由女队员代替男队员参赛，反之禁止。</w:t>
      </w:r>
    </w:p>
    <w:p w:rsidR="005828CD" w:rsidRPr="00120F21" w:rsidRDefault="005828CD" w:rsidP="00F92DB2">
      <w:pPr>
        <w:widowControl/>
        <w:spacing w:line="640" w:lineRule="exac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（</w:t>
      </w:r>
      <w:r w:rsidRPr="00120F21">
        <w:rPr>
          <w:rFonts w:ascii="inherit" w:eastAsia="仿宋_GB2312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6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）所在分会未能组队参赛的教工，可自愿组成联队，在团体赛结束后，由教工乒协组织与参赛队进行友谊比赛。</w:t>
      </w:r>
    </w:p>
    <w:p w:rsidR="002517F0" w:rsidRPr="00120F21" w:rsidRDefault="002517F0" w:rsidP="00F92DB2">
      <w:pPr>
        <w:widowControl/>
        <w:spacing w:line="640" w:lineRule="exac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2.比赛赛程</w:t>
      </w:r>
    </w:p>
    <w:p w:rsidR="002517F0" w:rsidRPr="00120F21" w:rsidRDefault="002517F0" w:rsidP="00F92DB2">
      <w:pPr>
        <w:widowControl/>
        <w:spacing w:line="640" w:lineRule="exac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比赛分为两个阶段，根据上届比赛结果及目前队伍实力确定种子队，第一阶段为小组赛，小组内进行单循环；第二阶段为交叉淘汰赛；最后经过半决赛和决赛决出冠亚季军。</w:t>
      </w:r>
    </w:p>
    <w:p w:rsidR="002517F0" w:rsidRPr="00120F21" w:rsidRDefault="002517F0" w:rsidP="00F92DB2">
      <w:pPr>
        <w:widowControl/>
        <w:spacing w:line="640" w:lineRule="exac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3.</w:t>
      </w:r>
      <w:r w:rsidRPr="00120F21">
        <w:rPr>
          <w:rFonts w:ascii="ˎ̥" w:eastAsia="微软雅黑" w:hAnsi="ˎ̥" w:cs="宋体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比赛采用中国乒乓球协会审定的《乒乓球竞赛规则》，原则上各参赛队队员应着装统一，禁止着白色上衣参赛，比赛使用直径</w:t>
      </w:r>
      <w:r w:rsidRPr="00120F21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40</w:t>
      </w:r>
      <w:r w:rsidR="00474370">
        <w:rPr>
          <w:rFonts w:ascii="inherit" w:eastAsia="仿宋_GB2312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+</w:t>
      </w:r>
      <w:bookmarkStart w:id="0" w:name="_GoBack"/>
      <w:bookmarkEnd w:id="0"/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毫米传统白色乒乓球。</w:t>
      </w:r>
    </w:p>
    <w:p w:rsidR="002517F0" w:rsidRPr="00120F21" w:rsidRDefault="002517F0" w:rsidP="00F92DB2">
      <w:pPr>
        <w:widowControl/>
        <w:spacing w:line="640" w:lineRule="exac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4.比赛阶段，在没有任何通知的情况下，比赛时间开始后</w:t>
      </w:r>
      <w:r w:rsidRPr="00120F21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10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分钟队伍不到者，将视为自动弃权，判该队该场为负；比赛进行中如遇队员参加所在盘比赛开始后</w:t>
      </w:r>
      <w:r w:rsidRPr="00120F21">
        <w:rPr>
          <w:rFonts w:ascii="inherit" w:eastAsia="仿宋_GB2312" w:hAnsi="inherit" w:cs="宋体"/>
          <w:color w:val="000000"/>
          <w:kern w:val="0"/>
          <w:sz w:val="32"/>
          <w:szCs w:val="32"/>
          <w:bdr w:val="none" w:sz="0" w:space="0" w:color="auto" w:frame="1"/>
        </w:rPr>
        <w:t>10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分钟不到者，将视为自动弃权，判该队该盘为负，其余盘继续进行。如有异议由组委会仲裁决定。　　</w:t>
      </w:r>
    </w:p>
    <w:p w:rsidR="002517F0" w:rsidRPr="00120F21" w:rsidRDefault="002517F0" w:rsidP="00F92DB2">
      <w:pPr>
        <w:widowControl/>
        <w:spacing w:line="640" w:lineRule="exact"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5.参赛资格：学校工会会员。</w:t>
      </w:r>
    </w:p>
    <w:p w:rsidR="00120F21" w:rsidRPr="00120F21" w:rsidRDefault="002517F0" w:rsidP="00F92DB2">
      <w:pPr>
        <w:widowControl/>
        <w:spacing w:line="640" w:lineRule="exact"/>
        <w:ind w:firstLine="56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6</w:t>
      </w:r>
      <w:r w:rsidR="00267E87"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.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济南大学教工乒乓球协会</w:t>
      </w:r>
      <w:r w:rsidR="00120F21" w:rsidRPr="00120F21">
        <w:rPr>
          <w:rFonts w:ascii="inherit" w:eastAsia="仿宋_GB2312" w:hAnsi="inherit" w:cs="宋体" w:hint="eastAsia"/>
          <w:color w:val="000000"/>
          <w:kern w:val="0"/>
          <w:sz w:val="32"/>
          <w:szCs w:val="32"/>
          <w:bdr w:val="none" w:sz="0" w:space="0" w:color="auto" w:frame="1"/>
        </w:rPr>
        <w:t>微信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群为：</w:t>
      </w:r>
    </w:p>
    <w:p w:rsidR="002517F0" w:rsidRPr="002517F0" w:rsidRDefault="00120F21" w:rsidP="00120F21">
      <w:pPr>
        <w:widowControl/>
        <w:spacing w:line="540" w:lineRule="atLeast"/>
        <w:ind w:firstLine="560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1714500" cy="212151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411313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402" t="11556" r="6670" b="21052"/>
                    <a:stretch/>
                  </pic:blipFill>
                  <pic:spPr bwMode="auto">
                    <a:xfrm>
                      <a:off x="0" y="0"/>
                      <a:ext cx="1713994" cy="2120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7F0" w:rsidRPr="00120F21" w:rsidRDefault="002517F0" w:rsidP="00F92DB2">
      <w:pPr>
        <w:widowControl/>
        <w:spacing w:line="640" w:lineRule="exact"/>
        <w:ind w:firstLine="56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1F04A5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  <w:bdr w:val="none" w:sz="0" w:space="0" w:color="auto" w:frame="1"/>
        </w:rPr>
        <w:t>三、报名方法</w:t>
      </w:r>
      <w:r w:rsidRPr="00F92DB2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F92DB2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br/>
      </w:r>
      <w:r w:rsidRPr="00F92DB2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t>    </w:t>
      </w:r>
      <w:r w:rsidRPr="00F92DB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以分会为单位，填写报名表（见附件），报名表发送至</w:t>
      </w:r>
      <w:r w:rsidR="00266D64" w:rsidRPr="00120F21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t>jndxjgpp@163.com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2517F0" w:rsidRPr="00F92DB2" w:rsidRDefault="002517F0" w:rsidP="00F92DB2">
      <w:pPr>
        <w:widowControl/>
        <w:spacing w:line="640" w:lineRule="exact"/>
        <w:ind w:firstLine="56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联系人：亓圣华</w:t>
      </w:r>
      <w:r w:rsidR="00E5000A"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、</w:t>
      </w:r>
      <w:r w:rsidR="005033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刘鲲</w:t>
      </w:r>
    </w:p>
    <w:p w:rsidR="002517F0" w:rsidRPr="00F92DB2" w:rsidRDefault="002517F0" w:rsidP="00F92DB2">
      <w:pPr>
        <w:widowControl/>
        <w:spacing w:line="640" w:lineRule="exact"/>
        <w:ind w:firstLine="56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联系电话：</w:t>
      </w:r>
      <w:r w:rsidR="00B21000" w:rsidRPr="00F92DB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13665316599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、</w:t>
      </w:r>
      <w:r w:rsidR="005033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15665899526</w:t>
      </w:r>
    </w:p>
    <w:p w:rsidR="002517F0" w:rsidRPr="00F92DB2" w:rsidRDefault="002517F0" w:rsidP="00F92DB2">
      <w:pPr>
        <w:widowControl/>
        <w:spacing w:line="640" w:lineRule="exact"/>
        <w:ind w:firstLine="56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1F04A5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  <w:bdr w:val="none" w:sz="0" w:space="0" w:color="auto" w:frame="1"/>
        </w:rPr>
        <w:t>四、奖励方法：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根据报名队伍数目确定奖励前</w:t>
      </w:r>
      <w:r w:rsidRPr="00F92DB2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t>1/4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队伍。</w:t>
      </w:r>
    </w:p>
    <w:p w:rsidR="002517F0" w:rsidRPr="00F92DB2" w:rsidRDefault="002517F0" w:rsidP="00F92DB2">
      <w:pPr>
        <w:widowControl/>
        <w:spacing w:line="640" w:lineRule="exact"/>
        <w:ind w:firstLine="56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1F04A5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  <w:bdr w:val="none" w:sz="0" w:space="0" w:color="auto" w:frame="1"/>
        </w:rPr>
        <w:t>五、报名时间</w:t>
      </w:r>
      <w:r w:rsidRPr="00F92DB2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F92DB2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br/>
      </w:r>
      <w:r w:rsidRPr="00F92DB2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t>      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1</w:t>
      </w:r>
      <w:r w:rsidR="004A0D8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2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="004A0D85" w:rsidRPr="00F92DB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15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日开始报名，截止</w:t>
      </w:r>
      <w:r w:rsidRPr="00F92DB2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t>12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="004A0D85" w:rsidRPr="00F92DB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22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日</w:t>
      </w:r>
      <w:r w:rsidR="004A0D8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（周五）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  <w:r w:rsidRPr="00F92DB2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F92DB2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br/>
      </w:r>
      <w:r w:rsidRPr="00F92DB2"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  <w:t>  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注：</w:t>
      </w:r>
    </w:p>
    <w:p w:rsidR="002517F0" w:rsidRPr="00F92DB2" w:rsidRDefault="002517F0" w:rsidP="00F92DB2">
      <w:pPr>
        <w:widowControl/>
        <w:spacing w:line="640" w:lineRule="exact"/>
        <w:ind w:firstLine="56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1、比赛具体时间、场次在报名截止后，</w:t>
      </w:r>
      <w:r w:rsidR="00024E0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由工会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发布比赛</w:t>
      </w:r>
      <w:r w:rsidR="00F0241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时间</w:t>
      </w:r>
      <w:r w:rsidR="00024E0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和赛程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，并</w:t>
      </w:r>
      <w:r w:rsidR="004A0D8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于25号</w:t>
      </w:r>
      <w:r w:rsidR="005E4CE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（周一）</w:t>
      </w:r>
      <w:r w:rsidR="004A0D8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上午10:00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进行赛前分组抽签</w:t>
      </w:r>
      <w:r w:rsidR="004A0D8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（请报名各分会准时到办公楼辅楼2楼工会办公室抽签）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F92DB2" w:rsidRDefault="002517F0" w:rsidP="00F92DB2">
      <w:pPr>
        <w:widowControl/>
        <w:spacing w:line="640" w:lineRule="exact"/>
        <w:ind w:firstLine="56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2、未尽事宜将另行通知。</w:t>
      </w:r>
    </w:p>
    <w:p w:rsidR="00F92DB2" w:rsidRDefault="002517F0" w:rsidP="00F92DB2">
      <w:pPr>
        <w:widowControl/>
        <w:spacing w:line="640" w:lineRule="exact"/>
        <w:ind w:firstLine="56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3、本规程由济南大学</w:t>
      </w:r>
      <w:r w:rsidR="005033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教工</w:t>
      </w:r>
      <w:r w:rsidRPr="00120F2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乒乓球协会负责解释。</w:t>
      </w:r>
    </w:p>
    <w:p w:rsidR="00F92DB2" w:rsidRPr="00120F21" w:rsidRDefault="00F92DB2" w:rsidP="00F92DB2">
      <w:pPr>
        <w:widowControl/>
        <w:spacing w:line="540" w:lineRule="atLeast"/>
        <w:ind w:firstLine="5740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120F21">
        <w:rPr>
          <w:rFonts w:ascii="仿宋_GB2312" w:eastAsia="仿宋_GB2312" w:hAnsi="inherit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济南大学工会</w:t>
      </w:r>
    </w:p>
    <w:p w:rsidR="001F04A5" w:rsidRDefault="00F92DB2" w:rsidP="001F04A5">
      <w:pPr>
        <w:widowControl/>
        <w:spacing w:line="540" w:lineRule="atLeast"/>
        <w:ind w:firstLineChars="1604" w:firstLine="5153"/>
        <w:jc w:val="left"/>
        <w:rPr>
          <w:rFonts w:ascii="ˎ̥" w:eastAsia="微软雅黑" w:hAnsi="ˎ̥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120F21">
        <w:rPr>
          <w:rFonts w:ascii="仿宋_GB2312" w:eastAsia="仿宋_GB2312" w:hAnsi="inherit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济南大学乒乓球协会</w:t>
      </w:r>
      <w:r w:rsidRPr="00120F21">
        <w:rPr>
          <w:rFonts w:ascii="ˎ̥" w:eastAsia="微软雅黑" w:hAnsi="ˎ̥" w:cs="宋体"/>
          <w:b/>
          <w:bCs/>
          <w:color w:val="000000"/>
          <w:kern w:val="0"/>
          <w:sz w:val="32"/>
          <w:szCs w:val="32"/>
          <w:bdr w:val="none" w:sz="0" w:space="0" w:color="auto" w:frame="1"/>
        </w:rPr>
        <w:t>  </w:t>
      </w:r>
    </w:p>
    <w:p w:rsidR="00F92DB2" w:rsidRPr="00120F21" w:rsidRDefault="00F92DB2" w:rsidP="001F04A5">
      <w:pPr>
        <w:widowControl/>
        <w:spacing w:line="540" w:lineRule="atLeast"/>
        <w:ind w:firstLineChars="1804" w:firstLine="5795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120F21">
        <w:rPr>
          <w:rFonts w:ascii="仿宋_GB2312" w:eastAsia="仿宋_GB2312" w:hAnsi="inherit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2017.1</w:t>
      </w:r>
      <w:r>
        <w:rPr>
          <w:rFonts w:ascii="仿宋_GB2312" w:eastAsia="仿宋_GB2312" w:hAnsi="inherit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2</w:t>
      </w:r>
      <w:r w:rsidRPr="00120F21">
        <w:rPr>
          <w:rFonts w:ascii="仿宋_GB2312" w:eastAsia="仿宋_GB2312" w:hAnsi="inherit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r>
        <w:rPr>
          <w:rFonts w:ascii="仿宋_GB2312" w:eastAsia="仿宋_GB2312" w:hAnsi="inherit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12</w:t>
      </w:r>
    </w:p>
    <w:p w:rsidR="00BB2D0E" w:rsidRPr="00120F21" w:rsidRDefault="009F6654" w:rsidP="00F92DB2">
      <w:pPr>
        <w:widowControl/>
        <w:spacing w:line="540" w:lineRule="atLeast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  <w:hyperlink r:id="rId7" w:tgtFrame="_blank" w:tooltip="附件一：济南大学" w:history="1">
        <w:r w:rsidR="00BB2D0E" w:rsidRPr="00120F21">
          <w:rPr>
            <w:rFonts w:ascii="仿宋_GB2312" w:eastAsia="仿宋_GB2312" w:hAnsi="微软雅黑" w:cs="宋体" w:hint="eastAsia"/>
            <w:color w:val="000000"/>
            <w:kern w:val="0"/>
            <w:sz w:val="32"/>
            <w:szCs w:val="32"/>
            <w:bdr w:val="none" w:sz="0" w:space="0" w:color="auto" w:frame="1"/>
          </w:rPr>
          <w:t>附件：</w:t>
        </w:r>
      </w:hyperlink>
    </w:p>
    <w:p w:rsidR="00EA30AC" w:rsidRDefault="00EA30AC" w:rsidP="00EA30AC">
      <w:pPr>
        <w:widowControl/>
        <w:spacing w:line="360" w:lineRule="atLeas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</w:p>
    <w:p w:rsidR="00EA30AC" w:rsidRDefault="00EA30AC" w:rsidP="00EA30AC">
      <w:pPr>
        <w:widowControl/>
        <w:spacing w:line="360" w:lineRule="atLeas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济南大学2017年教工乒乓球混合团体比赛报名表</w:t>
      </w:r>
    </w:p>
    <w:p w:rsidR="00EA30AC" w:rsidRDefault="00EA30AC" w:rsidP="00EA30AC">
      <w:pPr>
        <w:widowControl/>
        <w:spacing w:line="360" w:lineRule="atLeast"/>
        <w:jc w:val="center"/>
        <w:rPr>
          <w:rFonts w:ascii="黑体" w:eastAsia="黑体" w:hAnsi="宋体" w:cs="宋体"/>
          <w:b/>
          <w:kern w:val="0"/>
          <w:sz w:val="30"/>
          <w:szCs w:val="30"/>
        </w:rPr>
      </w:pPr>
    </w:p>
    <w:p w:rsidR="00EA30AC" w:rsidRDefault="00EA30AC" w:rsidP="00EA30AC">
      <w:pPr>
        <w:widowControl/>
        <w:spacing w:line="360" w:lineRule="atLeast"/>
        <w:ind w:firstLineChars="198" w:firstLine="596"/>
        <w:rPr>
          <w:rFonts w:ascii="黑体" w:eastAsia="黑体" w:hAnsi="宋体" w:cs="宋体"/>
          <w:b/>
          <w:kern w:val="0"/>
          <w:sz w:val="30"/>
          <w:szCs w:val="30"/>
          <w:u w:val="single"/>
        </w:rPr>
      </w:pPr>
      <w:r>
        <w:rPr>
          <w:rFonts w:ascii="黑体" w:eastAsia="黑体" w:hAnsi="宋体" w:cs="宋体" w:hint="eastAsia"/>
          <w:b/>
          <w:kern w:val="0"/>
          <w:sz w:val="30"/>
          <w:szCs w:val="30"/>
        </w:rPr>
        <w:t xml:space="preserve"> 分会：</w:t>
      </w:r>
    </w:p>
    <w:p w:rsidR="00EA30AC" w:rsidRDefault="00EA30AC" w:rsidP="00EA30AC">
      <w:pPr>
        <w:widowControl/>
        <w:spacing w:line="360" w:lineRule="atLeast"/>
        <w:rPr>
          <w:rFonts w:ascii="黑体" w:eastAsia="黑体" w:hAnsi="宋体" w:cs="宋体"/>
          <w:kern w:val="0"/>
          <w:sz w:val="30"/>
          <w:szCs w:val="30"/>
          <w:u w:val="single"/>
        </w:rPr>
      </w:pPr>
      <w:r>
        <w:rPr>
          <w:rFonts w:ascii="黑体" w:eastAsia="黑体" w:hAnsi="宋体" w:cs="宋体" w:hint="eastAsia"/>
          <w:b/>
          <w:kern w:val="0"/>
          <w:sz w:val="30"/>
          <w:szCs w:val="30"/>
        </w:rPr>
        <w:t>领队</w:t>
      </w:r>
      <w:r>
        <w:rPr>
          <w:rFonts w:ascii="黑体" w:eastAsia="黑体" w:hAnsi="宋体" w:cs="宋体" w:hint="eastAsia"/>
          <w:kern w:val="0"/>
          <w:sz w:val="30"/>
          <w:szCs w:val="30"/>
        </w:rPr>
        <w:t>：</w:t>
      </w:r>
      <w:r>
        <w:rPr>
          <w:rFonts w:ascii="黑体" w:eastAsia="黑体" w:hAnsi="宋体" w:cs="宋体" w:hint="eastAsia"/>
          <w:b/>
          <w:kern w:val="0"/>
          <w:sz w:val="30"/>
          <w:szCs w:val="30"/>
        </w:rPr>
        <w:t>教练：</w:t>
      </w:r>
    </w:p>
    <w:p w:rsidR="00EA30AC" w:rsidRDefault="00EA30AC" w:rsidP="00EA30AC">
      <w:pPr>
        <w:widowControl/>
        <w:spacing w:line="360" w:lineRule="atLeast"/>
        <w:rPr>
          <w:rFonts w:ascii="黑体" w:eastAsia="黑体" w:hAnsi="宋体" w:cs="宋体"/>
          <w:kern w:val="0"/>
          <w:sz w:val="30"/>
          <w:szCs w:val="30"/>
          <w:u w:val="single"/>
        </w:rPr>
      </w:pPr>
      <w:r>
        <w:rPr>
          <w:rFonts w:ascii="黑体" w:eastAsia="黑体" w:hAnsi="宋体" w:cs="宋体" w:hint="eastAsia"/>
          <w:b/>
          <w:kern w:val="0"/>
          <w:sz w:val="30"/>
          <w:szCs w:val="30"/>
        </w:rPr>
        <w:t>联系人：手机：内线电话：</w:t>
      </w:r>
    </w:p>
    <w:p w:rsidR="00EA30AC" w:rsidRDefault="00EA30AC" w:rsidP="00EA30AC">
      <w:pPr>
        <w:widowControl/>
        <w:spacing w:line="360" w:lineRule="atLeast"/>
        <w:rPr>
          <w:rFonts w:ascii="黑体" w:eastAsia="黑体" w:hAnsi="宋体" w:cs="宋体"/>
          <w:b/>
          <w:kern w:val="0"/>
          <w:sz w:val="30"/>
          <w:szCs w:val="30"/>
          <w:u w:val="single"/>
        </w:rPr>
      </w:pPr>
    </w:p>
    <w:tbl>
      <w:tblPr>
        <w:tblW w:w="0" w:type="auto"/>
        <w:tblInd w:w="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2700"/>
        <w:gridCol w:w="3018"/>
      </w:tblGrid>
      <w:tr w:rsidR="00EA30AC" w:rsidTr="00EA30A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</w:p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C" w:rsidRDefault="00EA30AC">
            <w:pPr>
              <w:widowControl/>
              <w:spacing w:line="360" w:lineRule="atLeast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C" w:rsidRDefault="00EA30AC">
            <w:pPr>
              <w:widowControl/>
              <w:spacing w:line="360" w:lineRule="atLeast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</w:tr>
      <w:tr w:rsidR="00EA30AC" w:rsidTr="00EA30A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C" w:rsidRDefault="00EA30AC">
            <w:pPr>
              <w:widowControl/>
              <w:spacing w:line="360" w:lineRule="atLeast"/>
              <w:jc w:val="center"/>
              <w:rPr>
                <w:rFonts w:ascii="黑体" w:eastAsia="黑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36"/>
                <w:szCs w:val="3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A30AC" w:rsidTr="00EA30A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C" w:rsidRDefault="00EA30AC">
            <w:pPr>
              <w:widowControl/>
              <w:spacing w:line="360" w:lineRule="atLeast"/>
              <w:jc w:val="center"/>
              <w:rPr>
                <w:rFonts w:ascii="黑体" w:eastAsia="黑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A30AC" w:rsidTr="00EA30A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C" w:rsidRDefault="00EA30AC">
            <w:pPr>
              <w:widowControl/>
              <w:spacing w:line="360" w:lineRule="atLeast"/>
              <w:jc w:val="center"/>
              <w:rPr>
                <w:rFonts w:ascii="黑体" w:eastAsia="黑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A30AC" w:rsidTr="00EA30A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C" w:rsidRDefault="00EA30AC">
            <w:pPr>
              <w:widowControl/>
              <w:spacing w:line="360" w:lineRule="atLeast"/>
              <w:jc w:val="center"/>
              <w:rPr>
                <w:rFonts w:ascii="黑体" w:eastAsia="黑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36"/>
                <w:szCs w:val="3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A30AC" w:rsidTr="00EA30A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C" w:rsidRDefault="00EA30AC">
            <w:pPr>
              <w:widowControl/>
              <w:spacing w:line="360" w:lineRule="atLeast"/>
              <w:jc w:val="center"/>
              <w:rPr>
                <w:rFonts w:ascii="黑体" w:eastAsia="黑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A30AC" w:rsidTr="00EA30A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C" w:rsidRDefault="00EA30AC">
            <w:pPr>
              <w:widowControl/>
              <w:spacing w:line="360" w:lineRule="atLeast"/>
              <w:jc w:val="center"/>
              <w:rPr>
                <w:rFonts w:ascii="黑体" w:eastAsia="黑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36"/>
                <w:szCs w:val="3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A30AC" w:rsidTr="00EA30A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C" w:rsidRDefault="00EA30AC">
            <w:pPr>
              <w:widowControl/>
              <w:spacing w:line="360" w:lineRule="atLeast"/>
              <w:jc w:val="center"/>
              <w:rPr>
                <w:rFonts w:ascii="黑体" w:eastAsia="黑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36"/>
                <w:szCs w:val="36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A30AC" w:rsidTr="00EA30A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C" w:rsidRDefault="00EA30AC">
            <w:pPr>
              <w:widowControl/>
              <w:spacing w:line="360" w:lineRule="atLeast"/>
              <w:jc w:val="center"/>
              <w:rPr>
                <w:rFonts w:ascii="黑体" w:eastAsia="黑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36"/>
                <w:szCs w:val="3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A30AC" w:rsidTr="00EA30A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C" w:rsidRDefault="00EA30AC">
            <w:pPr>
              <w:widowControl/>
              <w:spacing w:line="360" w:lineRule="atLeast"/>
              <w:jc w:val="center"/>
              <w:rPr>
                <w:rFonts w:ascii="黑体" w:eastAsia="黑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36"/>
                <w:szCs w:val="36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A30AC" w:rsidTr="00EA30A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C" w:rsidRDefault="00EA30AC">
            <w:pPr>
              <w:widowControl/>
              <w:spacing w:line="360" w:lineRule="atLeast"/>
              <w:jc w:val="center"/>
              <w:rPr>
                <w:rFonts w:ascii="黑体" w:eastAsia="黑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36"/>
                <w:szCs w:val="36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C" w:rsidRDefault="00EA30AC">
            <w:pPr>
              <w:widowControl/>
              <w:spacing w:line="360" w:lineRule="atLeas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:rsidR="00BB2D0E" w:rsidRPr="00F92DB2" w:rsidRDefault="00BB2D0E" w:rsidP="00BB2D0E">
      <w:pPr>
        <w:widowControl/>
        <w:spacing w:line="540" w:lineRule="atLeas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</w:p>
    <w:p w:rsidR="006C23E1" w:rsidRDefault="006C23E1">
      <w:pPr>
        <w:rPr>
          <w:rFonts w:hint="eastAsia"/>
        </w:rPr>
      </w:pPr>
    </w:p>
    <w:sectPr w:rsidR="006C23E1" w:rsidSect="00F92DB2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2A7" w:rsidRDefault="002F02A7" w:rsidP="002517F0">
      <w:pPr>
        <w:rPr>
          <w:rFonts w:hint="eastAsia"/>
        </w:rPr>
      </w:pPr>
      <w:r>
        <w:separator/>
      </w:r>
    </w:p>
  </w:endnote>
  <w:endnote w:type="continuationSeparator" w:id="1">
    <w:p w:rsidR="002F02A7" w:rsidRDefault="002F02A7" w:rsidP="002517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2A7" w:rsidRDefault="002F02A7" w:rsidP="002517F0">
      <w:pPr>
        <w:rPr>
          <w:rFonts w:hint="eastAsia"/>
        </w:rPr>
      </w:pPr>
      <w:r>
        <w:separator/>
      </w:r>
    </w:p>
  </w:footnote>
  <w:footnote w:type="continuationSeparator" w:id="1">
    <w:p w:rsidR="002F02A7" w:rsidRDefault="002F02A7" w:rsidP="002517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7F0"/>
    <w:rsid w:val="00024E0F"/>
    <w:rsid w:val="00120F21"/>
    <w:rsid w:val="001C254C"/>
    <w:rsid w:val="001C66BC"/>
    <w:rsid w:val="001F04A5"/>
    <w:rsid w:val="002517F0"/>
    <w:rsid w:val="00266D64"/>
    <w:rsid w:val="00267E87"/>
    <w:rsid w:val="002B0504"/>
    <w:rsid w:val="002B0D01"/>
    <w:rsid w:val="002F02A7"/>
    <w:rsid w:val="003046AD"/>
    <w:rsid w:val="00411C61"/>
    <w:rsid w:val="00474370"/>
    <w:rsid w:val="00490DC2"/>
    <w:rsid w:val="004A0D85"/>
    <w:rsid w:val="005033EF"/>
    <w:rsid w:val="005405AF"/>
    <w:rsid w:val="00562D56"/>
    <w:rsid w:val="005828CD"/>
    <w:rsid w:val="005E4CE3"/>
    <w:rsid w:val="0060310E"/>
    <w:rsid w:val="00640A8F"/>
    <w:rsid w:val="006C23E1"/>
    <w:rsid w:val="00777BB4"/>
    <w:rsid w:val="008E1305"/>
    <w:rsid w:val="009F6654"/>
    <w:rsid w:val="00B21000"/>
    <w:rsid w:val="00BB2D0E"/>
    <w:rsid w:val="00CE759C"/>
    <w:rsid w:val="00E34AA4"/>
    <w:rsid w:val="00E5000A"/>
    <w:rsid w:val="00E8615D"/>
    <w:rsid w:val="00EA30AC"/>
    <w:rsid w:val="00ED33D2"/>
    <w:rsid w:val="00EE4F1C"/>
    <w:rsid w:val="00F02410"/>
    <w:rsid w:val="00F9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6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90DC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7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7F0"/>
    <w:rPr>
      <w:sz w:val="18"/>
      <w:szCs w:val="18"/>
    </w:rPr>
  </w:style>
  <w:style w:type="character" w:customStyle="1" w:styleId="apple-converted-space">
    <w:name w:val="apple-converted-space"/>
    <w:basedOn w:val="a0"/>
    <w:rsid w:val="002517F0"/>
  </w:style>
  <w:style w:type="character" w:customStyle="1" w:styleId="2Char">
    <w:name w:val="标题 2 Char"/>
    <w:basedOn w:val="a0"/>
    <w:link w:val="2"/>
    <w:uiPriority w:val="9"/>
    <w:rsid w:val="00490DC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490D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0DC2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B2D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microsoft.com/office/2007/relationships/stylesWithEffects" Target="stylesWithEffect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hyperlink" TargetMode="External" Target="http://www2.ujn.edu.cn/echobin.php?id=31518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4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2017-11-16T07:10:00Z</dcterms:created>
  <dc:creator>Windows 用户</dc:creator>
  <lastModifiedBy>dreamsummit</lastModifiedBy>
  <lastPrinted>2017-11-16T07:10:00Z</lastPrinted>
  <dcterms:modified xsi:type="dcterms:W3CDTF">2017-12-15T03:06:00Z</dcterms:modified>
  <revision>20</revision>
</coreProperties>
</file>